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val="en-US" w:eastAsia="zh-CN"/>
        </w:rPr>
        <w:t>景德镇市林业科技服务中心2023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val="en-US" w:eastAsia="zh-CN"/>
        </w:rPr>
        <w:t xml:space="preserve">     </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4"/>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景德镇市林业科技服务中心单位</w:t>
      </w:r>
      <w:r>
        <w:rPr>
          <w:rFonts w:hint="eastAsia" w:ascii="黑体" w:hAnsi="黑体" w:eastAsia="黑体" w:cs="黑体"/>
          <w:b/>
          <w:bCs/>
          <w:color w:val="000000"/>
          <w:sz w:val="32"/>
          <w:szCs w:val="32"/>
        </w:rPr>
        <w:t>概况</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景德镇市林业科技服务中心2023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 xml:space="preserve">部分  </w:t>
      </w:r>
      <w:r>
        <w:rPr>
          <w:rFonts w:hint="eastAsia" w:ascii="黑体" w:hAnsi="黑体" w:eastAsia="黑体" w:cs="黑体"/>
          <w:b/>
          <w:bCs/>
          <w:color w:val="000000"/>
          <w:sz w:val="32"/>
          <w:szCs w:val="32"/>
          <w:lang w:val="en-US" w:eastAsia="zh-CN"/>
        </w:rPr>
        <w:t>景德镇市林业科技服务中心2023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 xml:space="preserve">第一部分  </w:t>
      </w:r>
      <w:r>
        <w:rPr>
          <w:rFonts w:hint="eastAsia" w:ascii="方正小标宋简体" w:hAnsi="方正小标宋简体" w:eastAsia="方正小标宋简体" w:cs="方正小标宋简体"/>
          <w:b/>
          <w:sz w:val="32"/>
          <w:szCs w:val="30"/>
          <w:lang w:val="en-US" w:eastAsia="zh-CN"/>
        </w:rPr>
        <w:t>景德镇市林业科技服务中心单位</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zh-CN" w:bidi="ar-SA"/>
        </w:rPr>
        <w:t xml:space="preserve"> 景德镇</w:t>
      </w:r>
      <w:r>
        <w:rPr>
          <w:rFonts w:hint="eastAsia" w:ascii="仿宋_GB2312" w:hAnsi="仿宋_GB2312" w:eastAsia="仿宋_GB2312" w:cs="仿宋_GB2312"/>
          <w:kern w:val="2"/>
          <w:sz w:val="32"/>
          <w:szCs w:val="30"/>
          <w:lang w:val="en-US" w:eastAsia="en-US" w:bidi="ar-SA"/>
        </w:rPr>
        <w:t>市林业</w:t>
      </w:r>
      <w:r>
        <w:rPr>
          <w:rFonts w:hint="eastAsia" w:ascii="仿宋_GB2312" w:hAnsi="仿宋_GB2312" w:eastAsia="仿宋_GB2312" w:cs="仿宋_GB2312"/>
          <w:kern w:val="2"/>
          <w:sz w:val="32"/>
          <w:szCs w:val="30"/>
          <w:lang w:val="en-US" w:eastAsia="zh-CN" w:bidi="ar-SA"/>
        </w:rPr>
        <w:t>科技服务中心</w:t>
      </w:r>
      <w:r>
        <w:rPr>
          <w:rFonts w:hint="eastAsia" w:ascii="仿宋_GB2312" w:hAnsi="仿宋_GB2312" w:eastAsia="仿宋_GB2312" w:cs="仿宋_GB2312"/>
          <w:kern w:val="2"/>
          <w:sz w:val="32"/>
          <w:szCs w:val="30"/>
          <w:lang w:val="en-US" w:eastAsia="en-US" w:bidi="ar-SA"/>
        </w:rPr>
        <w:t>为</w:t>
      </w:r>
      <w:r>
        <w:rPr>
          <w:rFonts w:hint="eastAsia" w:ascii="仿宋_GB2312" w:hAnsi="仿宋_GB2312" w:eastAsia="仿宋_GB2312" w:cs="仿宋_GB2312"/>
          <w:kern w:val="2"/>
          <w:sz w:val="32"/>
          <w:szCs w:val="30"/>
          <w:lang w:val="en-US" w:eastAsia="zh-CN" w:bidi="ar-SA"/>
        </w:rPr>
        <w:t>景德镇市林业局所属正科级公益一类事业单位</w:t>
      </w:r>
      <w:r>
        <w:rPr>
          <w:rFonts w:hint="eastAsia" w:ascii="仿宋_GB2312" w:hAnsi="仿宋_GB2312" w:eastAsia="仿宋_GB2312" w:cs="仿宋_GB2312"/>
          <w:kern w:val="2"/>
          <w:sz w:val="32"/>
          <w:szCs w:val="30"/>
          <w:lang w:val="en-US" w:eastAsia="en-US" w:bidi="ar-SA"/>
        </w:rPr>
        <w:t>,主要职责是：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en-US" w:bidi="ar-SA"/>
        </w:rPr>
        <w:t>(1)认真贯彻落实《森林法》、《科技进步条例》、《科技成果转化法》等相关法律法规，依法开展林业科技研究</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en-US" w:bidi="ar-SA"/>
        </w:rPr>
        <w:t>(2)</w:t>
      </w:r>
      <w:r>
        <w:rPr>
          <w:rFonts w:hint="eastAsia" w:ascii="仿宋_GB2312" w:hAnsi="仿宋_GB2312" w:eastAsia="仿宋_GB2312" w:cs="仿宋_GB2312"/>
          <w:kern w:val="2"/>
          <w:sz w:val="32"/>
          <w:szCs w:val="30"/>
          <w:lang w:val="en-US" w:eastAsia="zh-CN" w:bidi="ar-SA"/>
        </w:rPr>
        <w:t>负责</w:t>
      </w:r>
      <w:r>
        <w:rPr>
          <w:rFonts w:hint="eastAsia" w:ascii="仿宋_GB2312" w:hAnsi="仿宋_GB2312" w:eastAsia="仿宋_GB2312" w:cs="仿宋_GB2312"/>
          <w:kern w:val="2"/>
          <w:sz w:val="32"/>
          <w:szCs w:val="30"/>
          <w:lang w:val="en-US" w:eastAsia="en-US" w:bidi="ar-SA"/>
        </w:rPr>
        <w:t>林业</w:t>
      </w:r>
      <w:r>
        <w:rPr>
          <w:rFonts w:hint="eastAsia" w:ascii="仿宋_GB2312" w:hAnsi="仿宋_GB2312" w:eastAsia="仿宋_GB2312" w:cs="仿宋_GB2312"/>
          <w:kern w:val="2"/>
          <w:sz w:val="32"/>
          <w:szCs w:val="30"/>
          <w:lang w:val="en-US" w:eastAsia="zh-CN" w:bidi="ar-SA"/>
        </w:rPr>
        <w:t>种苗</w:t>
      </w:r>
      <w:r>
        <w:rPr>
          <w:rFonts w:hint="eastAsia" w:ascii="仿宋_GB2312" w:hAnsi="仿宋_GB2312" w:eastAsia="仿宋_GB2312" w:cs="仿宋_GB2312"/>
          <w:kern w:val="2"/>
          <w:sz w:val="32"/>
          <w:szCs w:val="30"/>
          <w:lang w:val="en-US" w:eastAsia="en-US" w:bidi="ar-SA"/>
        </w:rPr>
        <w:t>的培育,</w:t>
      </w:r>
      <w:r>
        <w:rPr>
          <w:rFonts w:hint="eastAsia" w:ascii="仿宋_GB2312" w:hAnsi="仿宋_GB2312" w:eastAsia="仿宋_GB2312" w:cs="仿宋_GB2312"/>
          <w:kern w:val="2"/>
          <w:sz w:val="32"/>
          <w:szCs w:val="30"/>
          <w:lang w:val="en-US" w:eastAsia="zh-CN" w:bidi="ar-SA"/>
        </w:rPr>
        <w:t>并对科技成果进行评价及转化</w:t>
      </w:r>
      <w:r>
        <w:rPr>
          <w:rFonts w:hint="eastAsia" w:ascii="仿宋_GB2312" w:hAnsi="仿宋_GB2312" w:eastAsia="仿宋_GB2312" w:cs="仿宋_GB2312"/>
          <w:kern w:val="2"/>
          <w:sz w:val="32"/>
          <w:szCs w:val="30"/>
          <w:lang w:val="en-US" w:eastAsia="en-US"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en-US" w:bidi="ar-SA"/>
        </w:rPr>
        <w:t>(3)负责组织实施全市林业专业技术人员的技术培训和业务知识进修工作。并接受广大林农的技术咨询。</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en-US" w:bidi="ar-SA"/>
        </w:rPr>
        <w:t>(4)负责全市林业新成果、新技术与新产品的试验与推广工作。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en-US" w:bidi="ar-SA"/>
        </w:rPr>
        <w:t>(5)负责</w:t>
      </w:r>
      <w:r>
        <w:rPr>
          <w:rFonts w:hint="eastAsia" w:ascii="仿宋_GB2312" w:hAnsi="仿宋_GB2312" w:eastAsia="仿宋_GB2312" w:cs="仿宋_GB2312"/>
          <w:kern w:val="2"/>
          <w:sz w:val="32"/>
          <w:szCs w:val="30"/>
          <w:lang w:val="en-US" w:eastAsia="zh-CN" w:bidi="ar-SA"/>
        </w:rPr>
        <w:t>景德镇植物园日常管理管护工作。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pStyle w:val="5"/>
        <w:spacing w:before="254" w:line="355" w:lineRule="auto"/>
        <w:ind w:left="23" w:right="16" w:firstLine="660"/>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2023年景德镇市林业科技服务中心内设科室5个，包括：综合办公室、植物园管理办公室、总工办、林业科技推广站、实验林场（半专业扑火队）。</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编制人数共计44人，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全部补助事业编制人数32人、部分补助事业编制人数12人。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${page400644146.ds532982397_REP_JX_BAS_AGENCY_INFO_ZYFRS_S_SYRSXJ}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实有人数共计57人，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在职人数小计36人，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包括</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全部补助事业人员在职人数25人，部分补助事业人员在职人数11人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${page400644146.ds532982397_REP_JX_BAS_AGENCY_INFO_ZYFRS_S_QTRSMX}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退休人数小计19人，遗属人数2人。</w:t>
      </w:r>
      <w:r>
        <w:rPr>
          <w:rFonts w:hint="eastAsia" w:ascii="仿宋_GB2312" w:hAnsi="仿宋_GB2312" w:eastAsia="仿宋_GB2312" w:cs="仿宋_GB2312"/>
          <w:kern w:val="2"/>
          <w:sz w:val="32"/>
          <w:szCs w:val="30"/>
          <w:lang w:val="en-US" w:eastAsia="zh-CN" w:bidi="ar-SA"/>
        </w:rPr>
        <w:fldChar w:fldCharType="end"/>
      </w:r>
    </w:p>
    <w:p>
      <w:pPr>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景德镇市林业科技服务中心2023年</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景德镇市林业科技服务中心2023年</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ascii="Adobe 仿宋 Std R" w:hAnsi="Adobe 仿宋 Std R" w:eastAsia="Adobe 仿宋 Std R"/>
          <w:b/>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一</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收入预算情况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s="Times New Roman"/>
          <w:kern w:val="0"/>
          <w:sz w:val="32"/>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景德镇市林业科技服务中心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${page400644146.ds509943833_V_BGT_DEP_INCOME_DXQ01_ZJ}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收入预算总额为383.39万元，较上年预算安排减少61.16万元；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${page400644146.ds509943833_V_BGT_DEP_INCOME_DXQ01_SRXMMX}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财政拨款收入383.39万元，较上年预算安排减少61.16万元。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二</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支出预算情况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2023年景德镇市林业科技服务中心</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支出预算总额为383.39万元，较上年预算安排减少61.16万元；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基本支出330.39万元，较上年预算安排减少27.47万元；其中：工资福利支出307.86万元，商品和服务支出15.22万元，对个人和家庭的补助3.32万元，资本性支出4.00万元。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项目支出53.00万元，较上年预算安排减少33.69万元。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${page400644146.ds247441498_REP_BGT_T_HC1100002019DXQ01_GNZJMX}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43.22万元，较上年预算安排减少4.55万元；卫生健康支出25.09万元，较上年预算安排减少0.14万元；农林水支出294.6万元,较上年预算安排减少54.09万元;住房保障支出20.49万元,较上年预算安排减少2.37万元。</w:t>
      </w:r>
    </w:p>
    <w:p>
      <w:pPr>
        <w:bidi w:val="0"/>
        <w:rPr>
          <w:rFonts w:hint="eastAsia"/>
          <w:lang w:val="en-US" w:eastAsia="zh-CN"/>
        </w:rPr>
      </w:pPr>
    </w:p>
    <w:p>
      <w:pPr>
        <w:bidi w:val="0"/>
        <w:rPr>
          <w:rFonts w:hint="eastAsia"/>
          <w:lang w:val="en-US" w:eastAsia="zh-CN"/>
        </w:rPr>
      </w:pPr>
      <w:bookmarkStart w:id="0" w:name="_GoBack"/>
      <w:bookmarkEnd w:id="0"/>
    </w:p>
    <w:p>
      <w:pPr>
        <w:bidi w:val="0"/>
        <w:jc w:val="left"/>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按支出经济分类划分：工资福利支出307.86万元，较上年预算安排减少25.36万元；商品和服务支出65.22万元，较上年预算安排减少5.35万元；对个人和家庭的补助3.32万元，较上年预算安排减少9.44万元；资本性支出7.00万元，较上年预算安排减少21.00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三</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财政拨款支出情况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景德镇市林业科技服务中心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${page400644146.ds215660413_REP_BGT_T_HC1100002019_DXQ02_S_CBXJ}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财政拨款支出预算总额383.39万元，较上年预算安排减少61.16万元；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pStyle w:val="5"/>
        <w:spacing w:before="257" w:line="355" w:lineRule="auto"/>
        <w:ind w:left="22" w:right="16" w:firstLine="662"/>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${page400644146.ds247441498_REP_BGT_T_HC1100002019DXQ01_GNCBMX}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社会保障和就业支出43.22万元,卫生健康支出25.09万元,农林水支出294.60万元,住房保障支出20.49万元。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基本支出330.39万元，较上年预算安排减少27.47万元；其中：工资福利支出307.86万元，商品和服务支出15.22万元，对个人和家庭的补助3.32万元，资本性支出4.00万元。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项目支出53.00万元，较上年预算安排减少33.69万元。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四</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本单位没有使用政府性基金预算拨款安排的支出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${page400644146.ds215660413_REP_BGT_T_HC1100002019_DXQ02_S_ZFXJJ}</w:instrTex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Style w:val="13"/>
          <w:rFonts w:ascii="仿宋" w:hAnsi="仿宋" w:eastAsia="仿宋"/>
          <w:sz w:val="32"/>
          <w:szCs w:val="32"/>
        </w:rPr>
      </w:pPr>
      <w:r>
        <w:rPr>
          <w:rFonts w:hint="eastAsia" w:ascii="仿宋_GB2312" w:hAnsi="仿宋_GB2312" w:eastAsia="仿宋_GB2312" w:cs="仿宋_GB2312"/>
          <w:kern w:val="2"/>
          <w:sz w:val="32"/>
          <w:szCs w:val="30"/>
          <w:lang w:val="en-US" w:eastAsia="zh-CN" w:bidi="ar-SA"/>
        </w:rPr>
        <w:t>本单位没有使用国有资本经营预算拨款安排的支出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六</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本单位非行政参公单位，无机关运行经费。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七</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2023年景德镇市林业科技服务中心政府采购总额7.00万元，其中：政府采购货物预算7.00万元，政府采购工程预算0.00万元，政府采购服务预算0.00万元。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八</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单位共有车辆0辆；其中：一般业务用车实有数0辆，特殊业务用车实有数0辆，执法执勤用车实有数0辆。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2023年单位预算安排购置车辆0辆，未安排购置单位价值200万元以上大型设备。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w:t>
      </w:r>
      <w:r>
        <w:rPr>
          <w:rStyle w:val="13"/>
          <w:rFonts w:hint="eastAsia" w:ascii="楷体_GB2312" w:hAnsi="楷体_GB2312" w:eastAsia="楷体_GB2312" w:cs="楷体_GB2312"/>
          <w:b/>
          <w:bCs w:val="0"/>
          <w:sz w:val="32"/>
          <w:szCs w:val="32"/>
          <w:lang w:val="en-US" w:eastAsia="zh-CN"/>
        </w:rPr>
        <w:t>景德镇植物园管护经费</w:t>
      </w:r>
      <w:r>
        <w:rPr>
          <w:rStyle w:val="13"/>
          <w:rFonts w:hint="eastAsia" w:ascii="楷体_GB2312" w:hAnsi="楷体_GB2312" w:eastAsia="楷体_GB2312" w:cs="楷体_GB2312"/>
          <w:b/>
          <w:bCs w:val="0"/>
          <w:sz w:val="32"/>
          <w:szCs w:val="32"/>
        </w:rPr>
        <w:t>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_GB2312" w:hAnsi="仿宋_GB2312" w:eastAsia="仿宋_GB2312" w:cs="仿宋_GB2312"/>
          <w:kern w:val="2"/>
          <w:sz w:val="32"/>
          <w:szCs w:val="30"/>
          <w:lang w:val="en-US" w:eastAsia="zh-CN" w:bidi="ar-SA"/>
        </w:rPr>
        <w:t>1）项目概述：完成每年植物园日常管护，树木病虫害防治及山场抚育工作。</w:t>
      </w:r>
    </w:p>
    <w:p>
      <w:pPr>
        <w:widowControl/>
        <w:numPr>
          <w:ilvl w:val="0"/>
          <w:numId w:val="0"/>
        </w:numPr>
        <w:spacing w:line="600" w:lineRule="exact"/>
        <w:ind w:firstLine="640" w:firstLineChars="20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2）立项依据：</w:t>
      </w:r>
      <w:r>
        <w:rPr>
          <w:rFonts w:hint="eastAsia" w:ascii="仿宋_GB2312" w:eastAsia="仿宋_GB2312"/>
          <w:color w:val="000000"/>
          <w:sz w:val="32"/>
          <w:szCs w:val="30"/>
          <w:lang w:val="en-US" w:eastAsia="zh-CN"/>
        </w:rPr>
        <w:t>景林字【2010】41号关于恳请解决景德镇植物园管护经费的请示。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3）实施主体：</w:t>
      </w:r>
      <w:r>
        <w:rPr>
          <w:rFonts w:hint="eastAsia" w:ascii="仿宋_GB2312" w:eastAsia="仿宋_GB2312"/>
          <w:color w:val="000000"/>
          <w:sz w:val="32"/>
          <w:szCs w:val="30"/>
          <w:lang w:val="en-US" w:eastAsia="zh-CN"/>
        </w:rPr>
        <w:t>景德镇市林业科技服务中心。</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4）实施方案：</w:t>
      </w:r>
      <w:r>
        <w:rPr>
          <w:rFonts w:hint="eastAsia" w:ascii="仿宋_GB2312" w:eastAsia="仿宋_GB2312"/>
          <w:color w:val="000000"/>
          <w:sz w:val="32"/>
          <w:szCs w:val="30"/>
          <w:lang w:val="en-US" w:eastAsia="zh-CN"/>
        </w:rPr>
        <w:t>植物园抚育面积540亩，森林火灾率下降，病虫害率下降。</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5）实施周期：</w:t>
      </w:r>
      <w:r>
        <w:rPr>
          <w:rFonts w:hint="eastAsia" w:ascii="仿宋_GB2312" w:eastAsia="仿宋_GB2312"/>
          <w:color w:val="000000"/>
          <w:sz w:val="32"/>
          <w:szCs w:val="30"/>
          <w:lang w:val="en-US" w:eastAsia="zh-CN"/>
        </w:rPr>
        <w:t>2023年1月1日至2023年12月31日。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6）年度预算安排：</w:t>
      </w:r>
      <w:r>
        <w:rPr>
          <w:rFonts w:hint="eastAsia" w:ascii="仿宋_GB2312" w:eastAsia="仿宋_GB2312"/>
          <w:color w:val="000000"/>
          <w:sz w:val="32"/>
          <w:szCs w:val="30"/>
          <w:lang w:val="en-US" w:eastAsia="zh-CN"/>
        </w:rPr>
        <w:t>财政拨款43.00万元。</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景德镇市林业科技服务中心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“三公”经费财政拨款安排3.59万元，其中：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因公出国（境）费用0.00万元，比上年增加（减少）0.00万元，主要原因是：与上年安排保持一致。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公务接待费1.00万元，比上年减少0.50万元，主要原因是：</w:t>
      </w:r>
      <w:r>
        <w:rPr>
          <w:rFonts w:hint="eastAsia" w:ascii="仿宋_GB2312" w:eastAsia="仿宋_GB2312" w:cs="仿宋_GB2312"/>
          <w:sz w:val="32"/>
          <w:szCs w:val="32"/>
          <w:lang w:eastAsia="zh-CN"/>
        </w:rPr>
        <w:t>牢固树立过紧日子思想，</w:t>
      </w:r>
      <w:r>
        <w:rPr>
          <w:rFonts w:hint="eastAsia" w:ascii="仿宋_GB2312" w:eastAsia="仿宋_GB2312" w:cs="仿宋_GB2312"/>
          <w:sz w:val="32"/>
          <w:szCs w:val="32"/>
          <w:lang w:val="en-US" w:eastAsia="zh-CN"/>
        </w:rPr>
        <w:t>严格控制公务接待费用</w:t>
      </w:r>
      <w:r>
        <w:rPr>
          <w:rFonts w:hint="eastAsia" w:ascii="仿宋_GB2312" w:eastAsia="仿宋_GB2312" w:cs="仿宋_GB2312"/>
          <w:sz w:val="32"/>
          <w:szCs w:val="32"/>
          <w:lang w:eastAsia="zh-CN"/>
        </w:rPr>
        <w:t>支出</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公务用车运行维护费2.59万元，比上年增加（减少）0.00万元，主要原因是：与上年安排保持一致。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公务用车购置费0.00万元，比上年增加（减少）0.00万元，主要原因是：与上年安排保持一致。</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（一）</w:t>
      </w:r>
      <w:r>
        <w:rPr>
          <w:rStyle w:val="13"/>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（二）</w:t>
      </w:r>
      <w:r>
        <w:rPr>
          <w:rStyle w:val="13"/>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3"/>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反映事业单位从主管单位和上级单位取得的非财政补助收入。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 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 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1.事业单位医疗（项）：反映财政部门安排的事业单位基本医疗保险缴费经费，未参加医疗保险的事业单位的公费医疗经费，按国家规定享受离休人员待遇的医疗经费。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1.事业机构（项）：反映事业单位的基本支出，不包括行政单位（含实行公务员管理的事业单位）后勤服务中心等附事业单位的支出。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2.森林资源培育（项）：反映育苗（种）、造林、抚育、退化林修复、义务植树、生物质能源建设等方面的支出。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 xml:space="preserve">3.技术推广与转化（项）：反映良种繁育、新技术引进、区域化试验、示范、技术推广、成果转化、科学普及等方面的支出。 </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4.其他林业和草原支出（项）：反映除上述项目以外其他用于林业和草原方面的支出。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spacing w:line="600" w:lineRule="exact"/>
        <w:ind w:firstLine="640" w:firstLineChars="200"/>
        <w:rPr>
          <w:rFonts w:hint="eastAsia"/>
          <w:lang w:val="en-US" w:eastAsia="zh-CN"/>
        </w:rPr>
      </w:pPr>
      <w:r>
        <w:rPr>
          <w:rFonts w:hint="eastAsia" w:ascii="仿宋_GB2312" w:eastAsia="仿宋_GB2312"/>
          <w:color w:val="000000"/>
          <w:sz w:val="32"/>
          <w:szCs w:val="30"/>
          <w:lang w:val="en-US" w:eastAsia="zh-CN"/>
        </w:rPr>
        <w:t>1.住房公积金（项）：反映行政事业单位按人力资源和社会保障部、财政部规定的基本工资和津贴补贴以及规定比例为职工缴纳的住房公积金。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3"/>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150360C"/>
    <w:rsid w:val="06483D8D"/>
    <w:rsid w:val="067A6028"/>
    <w:rsid w:val="0A3F104A"/>
    <w:rsid w:val="0A794431"/>
    <w:rsid w:val="0C460129"/>
    <w:rsid w:val="0C7805F2"/>
    <w:rsid w:val="0C97247A"/>
    <w:rsid w:val="0DB3098E"/>
    <w:rsid w:val="0F8E55BD"/>
    <w:rsid w:val="14D30B15"/>
    <w:rsid w:val="1D3B2063"/>
    <w:rsid w:val="206D0602"/>
    <w:rsid w:val="22430342"/>
    <w:rsid w:val="25B931E9"/>
    <w:rsid w:val="2828673B"/>
    <w:rsid w:val="2C57797E"/>
    <w:rsid w:val="2E612793"/>
    <w:rsid w:val="30AC2AE6"/>
    <w:rsid w:val="3328400E"/>
    <w:rsid w:val="3A841EE9"/>
    <w:rsid w:val="3A9F1A72"/>
    <w:rsid w:val="3B7D1841"/>
    <w:rsid w:val="3C1434A8"/>
    <w:rsid w:val="3C402AC4"/>
    <w:rsid w:val="3DC85AC7"/>
    <w:rsid w:val="3F383632"/>
    <w:rsid w:val="4052753A"/>
    <w:rsid w:val="4A4C30C5"/>
    <w:rsid w:val="4A901356"/>
    <w:rsid w:val="4B521CA8"/>
    <w:rsid w:val="4BCE14DD"/>
    <w:rsid w:val="53516268"/>
    <w:rsid w:val="56C47F55"/>
    <w:rsid w:val="5C7379AD"/>
    <w:rsid w:val="5CF87539"/>
    <w:rsid w:val="5E7C5F69"/>
    <w:rsid w:val="63E33020"/>
    <w:rsid w:val="6BE248E5"/>
    <w:rsid w:val="6C1B496E"/>
    <w:rsid w:val="6EDB6140"/>
    <w:rsid w:val="71001F2A"/>
    <w:rsid w:val="73A85115"/>
    <w:rsid w:val="7CA14EED"/>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unhideWhenUsed/>
    <w:qFormat/>
    <w:uiPriority w:val="99"/>
    <w:rPr>
      <w:rFonts w:ascii="宋体" w:hAnsi="Courier New"/>
      <w:szCs w:val="21"/>
    </w:rPr>
  </w:style>
  <w:style w:type="paragraph" w:styleId="3">
    <w:name w:val="header"/>
    <w:basedOn w:val="1"/>
    <w:next w:val="4"/>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lock Text"/>
    <w:basedOn w:val="1"/>
    <w:qFormat/>
    <w:uiPriority w:val="99"/>
    <w:pPr>
      <w:ind w:left="1440" w:leftChars="700" w:right="700" w:rightChars="700"/>
    </w:pPr>
  </w:style>
  <w:style w:type="paragraph" w:styleId="5">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character" w:styleId="9">
    <w:name w:val="Hyperlink"/>
    <w:basedOn w:val="8"/>
    <w:qFormat/>
    <w:uiPriority w:val="0"/>
    <w:rPr>
      <w:color w:val="0000FF"/>
      <w:u w:val="single"/>
    </w:rPr>
  </w:style>
  <w:style w:type="character" w:customStyle="1" w:styleId="10">
    <w:name w:val="页眉 Char"/>
    <w:basedOn w:val="8"/>
    <w:link w:val="3"/>
    <w:qFormat/>
    <w:uiPriority w:val="99"/>
    <w:rPr>
      <w:sz w:val="18"/>
      <w:szCs w:val="18"/>
    </w:rPr>
  </w:style>
  <w:style w:type="character" w:customStyle="1" w:styleId="11">
    <w:name w:val="页脚 Char"/>
    <w:basedOn w:val="8"/>
    <w:link w:val="6"/>
    <w:autoRedefine/>
    <w:qFormat/>
    <w:uiPriority w:val="99"/>
    <w:rPr>
      <w:sz w:val="18"/>
      <w:szCs w:val="18"/>
    </w:rPr>
  </w:style>
  <w:style w:type="character" w:customStyle="1" w:styleId="12">
    <w:name w:val="row_tree_level_3"/>
    <w:basedOn w:val="8"/>
    <w:autoRedefine/>
    <w:qFormat/>
    <w:uiPriority w:val="0"/>
  </w:style>
  <w:style w:type="character" w:customStyle="1" w:styleId="13">
    <w:name w:val="row_tree_level_4"/>
    <w:basedOn w:val="8"/>
    <w:autoRedefine/>
    <w:qFormat/>
    <w:uiPriority w:val="0"/>
  </w:style>
  <w:style w:type="paragraph" w:customStyle="1" w:styleId="14">
    <w:name w:val="p0"/>
    <w:basedOn w:val="1"/>
    <w:autoRedefine/>
    <w:qFormat/>
    <w:uiPriority w:val="0"/>
    <w:pPr>
      <w:widowControl/>
    </w:pPr>
    <w:rPr>
      <w:rFonts w:ascii="Times New Roman" w:hAnsi="Times New Roman" w:eastAsia="宋体" w:cs="Times New Roman"/>
      <w:kern w:val="0"/>
      <w:szCs w:val="21"/>
    </w:rPr>
  </w:style>
  <w:style w:type="character" w:customStyle="1" w:styleId="15">
    <w:name w:val="15"/>
    <w:basedOn w:val="8"/>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3013</Words>
  <Characters>3125</Characters>
  <Lines>51</Lines>
  <Paragraphs>14</Paragraphs>
  <TotalTime>0</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2024-06-30T13:33:10Z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26856AD12D2B426282A6CAC3B8845BFD_12</vt:lpwstr>
  </property>
</Properties>
</file>